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778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  <w:b/>
                <w:bCs/>
              </w:rPr>
              <w:t xml:space="preserve">                             </w:t>
            </w:r>
            <w:r>
              <w:rPr>
                <w:rFonts w:cs="Verdana" w:ascii="Verdana" w:hAnsi="Verdana"/>
                <w:b/>
                <w:bCs/>
              </w:rPr>
              <w:t xml:space="preserve">A.S. </w:t>
            </w:r>
          </w:p>
        </w:tc>
      </w:tr>
      <w:tr>
        <w:trPr/>
        <w:tc>
          <w:tcPr>
            <w:tcW w:w="9777" w:type="dxa"/>
            <w:gridSpan w:val="2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COORDINATORE PROF. </w:t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SITUAZIONE GENERALE DELLA CLASSE 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Verdana" w:hAnsi="Verdana" w:eastAsia="Arial Unicode MS" w:cs="Verdana"/>
          <w:b/>
          <w:b/>
          <w:bCs/>
          <w:color w:val="auto"/>
        </w:rPr>
      </w:pPr>
      <w:r>
        <w:rPr>
          <w:rFonts w:eastAsia="Arial Unicode MS" w:cs="Verdana" w:ascii="Verdana" w:hAnsi="Verdana"/>
          <w:b/>
          <w:bCs/>
          <w:color w:val="auto"/>
        </w:rPr>
        <w:t xml:space="preserve">ABILITA' PERSEGUITE IN RELAZIONE ALLE COMPETENZE IN ESITO AL TERMINE DEL </w:t>
      </w:r>
      <w:r>
        <w:rPr>
          <w:rFonts w:eastAsia="Arial Unicode MS" w:cs="Verdana" w:ascii="Verdana" w:hAnsi="Verdana"/>
          <w:b/>
          <w:bCs/>
          <w:color w:val="auto"/>
        </w:rPr>
        <w:t>V LICEO CLASSICO</w:t>
      </w:r>
      <w:r>
        <w:rPr>
          <w:rFonts w:eastAsia="Arial Unicode MS" w:cs="Verdana" w:ascii="Verdana" w:hAnsi="Verdana"/>
          <w:color w:val="FF6600"/>
        </w:rPr>
        <w:t xml:space="preserve"> </w:t>
      </w:r>
      <w:r>
        <w:rPr>
          <w:rFonts w:eastAsia="Arial Unicode MS" w:cs="Verdana" w:ascii="Verdana" w:hAnsi="Verdana"/>
          <w:b/>
          <w:bCs/>
          <w:color w:val="auto"/>
        </w:rPr>
        <w:t>- DISCIPLINE COINVOLTE (per i contenuti si rimanda alle programmazioni individuali)</w:t>
      </w:r>
    </w:p>
    <w:tbl>
      <w:tblPr>
        <w:tblW w:w="9650" w:type="dxa"/>
        <w:jc w:val="left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70"/>
        <w:gridCol w:w="4859"/>
        <w:gridCol w:w="1621"/>
      </w:tblGrid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un metodo di studio autonomo e flessibile, che consenta di condurre ricerche e approfondimenti personali e di continuare in modo efficace i successivi studi superiori e di apprendere lungo l’intero arco della vita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Recuperare in autonomia  i prerequisiti necessari  per affrontare un argomento di studio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Applicare in autonomia le strategie di studio coerenti con l’argomento affrontato.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 Leggere criticamente,in ottica interdisciplinare, fenomeni, fonti e opere d’arte, anche mettendo in relazione il pensiero dell’autore e le proprie esperienze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gli strumenti del Problem Posing &amp; Solving e i procedimenti argomentativi sia della scienza sia dell'indagine di tipo umanistico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1) Individuare la natura di un problema complesso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2) Analizzare un problema complesso nelle sue componenti 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3) Adottare le strategie più adatte a risolvere un problema complesso 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4) Riflettere sulle strategie adottate e valutarle in relazione all’efficacia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criticamente strumenti informatici e telematici per svolgere attività di studio e di approfondimento, per fare ricerca e per comunicare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Usare programmi per gestire e rappresentare dati, condividere documenti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 criticamente le tecnologie multimediali per approfondimenti/presentazioni relativi ad argomenti di studio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Operare in contesti professionali e interpersonali svolgendo compiti di collaborazione critica e propositiva nei gruppi di lavoro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Agire secondo le regole esplicitate dal conduttore/ tutor aziendale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Ascoltare, osservare, applicare, condividere, mediare proporre criticamente  in funzione del compito assegnato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Agire conoscendo i presupposti culturali e la natura delle istituzioni politiche, giuridiche, sociali ed economiche, con riferimento all’Italia e all’Europa e secondo i diritti e doveri dell'essere cittadini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Agire nel pieno rispetto dei diritti e dei doveri relativi alla cittadinanza italiana ed europea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Riconoscere la complessità storica dell’identità italiana ed europea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piena padronanza del proprio corpo, nella consapevolezza che rivestono i corretti stili di vita e la pratica dell’attività motoria e sportiva ai fini di un complessivo equilibrio psico-fisico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Elaborare in autonomia  un percorso motorio individuale e/o di gruppo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 Gestire le proprie emozioni nelle diverse situazioni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Adottare stili di vita che promuovano la salute propria e altrui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Naturali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pienamente la lingua italiana, così da utilizzare registri linguistici adeguati nei diversi contesti comunicativi  e comprendere appieno testi complessi di diversa natura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Comprendere un testo anche complesso (letterario e no) nel suo sviluppo concettuale e coglierne i significati impliciti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Produrre testi scritti e orali in modo chiaro, coeso e coerente, in forma appropriata , con apporti originali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Utilizzare in modo efficace e vario il lessico delle diverse discipline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Comunicare in lingua inglese almeno a livello B2 (QCER)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Interagire con un parlante nativo con relativa scioltezza e spontaneità, senza eccessiva fatica e tensione</w:t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Comprendere le idee fondamentali e i significati impliciti di testi complessi su argomenti sia concreti sia astratti.</w:t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 Produrre testi chiari e articolati, di natura espositiva o argomentativa,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su un’ampia gamma di temi. 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Affrontare i testi greci e latini con  un metodo di traduzione rigoroso, che permetta di coglierne appieno il contenuto e renderlo in un italiano corretto e preciso.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forme e strutture e renderle adeguatamente in italiano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Scegliere i significati dei termini</w:t>
              <w:br/>
              <w:t>più efficaci in relazione al contesto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Latino 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dell’indagine storico-geografica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1)  Riconoscere le dimensioni del tempo e dello spazio, leggendo carte geografiche e storiche, dati e grafici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 Distinguere e comprendere le diverse tipologie di fonti storiche  e/o storiografiche, confrontando interpretazioni storiografiche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 Comprendere analogie, differenze e  nessi  tra fenomeni, operando analisi complesse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dell'indagine filosofica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1)  Problematizzare una situazione in termini filosofici e ipotizzare una risposta 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 Cogliere la struttura argomentativa di un testo filosofico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3)  Argomentare una tesi filosofica,  anche mediante precisi riferimenti alla tradizione filosofica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Fruire consapevolmente delle espressioni creative delle arti 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Decodificare i linguaggi delle arti visive nella loro complessità e nelle possibili relazioni con gli altri linguaggi artistici utilizzati nella comunicazione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Cogliere ed apprezzare i valori estetici delle opere d’arte ed esprimere motivati giudizi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le conoscenze degli aspetti fondamentali della cultura e della tradizione letteraria, artistica, filosofica, religiosa italiana ed europea per la lettura e comprensione del presente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Individuare i caratteri contenutistici e formali di un testo letterario/filosofico o un’opera d’arte con significativi riferimenti al contesto storico-culturale ed eventuali apporti personali e/o critici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Contestualizzare le scoperte scientifiche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Riconoscere permanenza e mutazioni nei temi trattati con eventuali apporti personali e/o critici 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Italiano 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Comprendere ed esprimere con piena consapevolezza  informazioni qualitative e quantitative mediante linguaggio simbolico e/o grafico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Esprimere  situazioni problematiche complesse attraverso linguaggi formalizzati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relazioni e funzioni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Individuare proprietà di figure geometriche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Descrivere fenomeni appartenenti alla realtà naturale e artificiale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procedure e metodi d'indagine propri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Comprendere  in piena consapevolezza il metodo sperimentale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Osservare fenomeni appartenenti alla realtà naturale e artificiale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Analizzare qualitativamente e</w:t>
              <w:br/>
              <w:t>quantitativamente alcuni fenomeni osservati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Classificare  con piena consapevolezza secondo un modello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Applicare in piena autonomia relazioni fra grandezze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Interpretare  relazioni mediante grafici con piena consapevolezza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Affrontare con sicurezza situazioni problematiche attraverso linguaggi formalizzati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Saper riconoscere in autonomia  i limiti e i pregi di un modello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Valutare in autonomia  i risultati ottenuti, riconoscendo la fonte di un eventuale</w:t>
              <w:br/>
              <w:t>incompleto raggiungimento degli obiettivi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Utilizzare correttamente le tecniche e le procedure di calcolo dell’algebra, della geometria analitica, del calcolo vettoriale, della statistica, dell’analisi e delle prime nozioni del</w:t>
              <w:br/>
              <w:t>calcolo differenziale e integrale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11) Costruire relazioni e funzioni.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12) Dimostrare proprietà di figure geometriche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</w:tbl>
    <w:p>
      <w:pPr>
        <w:pStyle w:val="Normale1"/>
        <w:ind w:hanging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keepNext w:val="true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PRINCIPI METODOLOGICI ED EDUCATIVI COMUNI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keepNext w:val="true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NORME COMUNI DI CONDUZIONE DEL LAVORO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 </w:t>
      </w:r>
      <w:r>
        <w:rPr>
          <w:rFonts w:cs="Verdana" w:ascii="Verdana" w:hAnsi="Verdana"/>
          <w:b/>
          <w:bCs/>
        </w:rPr>
        <w:t>ATTIVITA’ DI RECUPERO E SOSTEGNO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ind w:left="-28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ind w:left="-28" w:hanging="0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PROPOSTA DI SPETTACOLI, VISITE, VIAGGI DI ISTRUZIONE</w:t>
      </w:r>
    </w:p>
    <w:tbl>
      <w:tblPr>
        <w:tblW w:w="1015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55"/>
      </w:tblGrid>
      <w:tr>
        <w:trPr/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ind w:left="567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                                                                                                 </w:t>
      </w:r>
      <w:r>
        <w:rPr>
          <w:rFonts w:cs="Verdana" w:ascii="Verdana" w:hAnsi="Verdana"/>
        </w:rPr>
        <w:t>Il coordinatore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Lecco, li                                                                  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25" w:header="0" w:top="1418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tabs>
        <w:tab w:val="clear" w:pos="720"/>
        <w:tab w:val="center" w:pos="4819" w:leader="none"/>
        <w:tab w:val="right" w:pos="9638" w:leader="none"/>
      </w:tabs>
      <w:spacing w:before="0"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</w:t>
    </w:r>
    <w:r>
      <w:rPr>
        <w:rFonts w:cs="Times New Roman"/>
        <w:sz w:val="24"/>
        <w:szCs w:val="24"/>
      </w:rPr>
      <w:t xml:space="preserve">Pag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PAGE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5</w:t>
    </w:r>
    <w:r>
      <w:rPr>
        <w:sz w:val="24"/>
        <w:szCs w:val="24"/>
        <w:rFonts w:cs="Times New Roman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NUMPAGES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5</w:t>
    </w:r>
    <w:r>
      <w:rPr>
        <w:sz w:val="24"/>
        <w:szCs w:val="24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widowControl w:val="false"/>
      <w:spacing w:lineRule="auto" w:line="276" w:before="709" w:after="0"/>
      <w:rPr>
        <w:rFonts w:ascii="Verdana" w:hAnsi="Verdana" w:cs="Verdana"/>
      </w:rPr>
    </w:pPr>
    <w:r>
      <w:rPr>
        <w:rFonts w:cs="Verdana" w:ascii="Verdana" w:hAnsi="Verdana"/>
      </w:rPr>
    </w:r>
  </w:p>
  <w:tbl>
    <w:tblPr>
      <w:tblW w:w="9720" w:type="dxa"/>
      <w:jc w:val="left"/>
      <w:tblInd w:w="-68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136"/>
      <w:gridCol w:w="4963"/>
      <w:gridCol w:w="1621"/>
    </w:tblGrid>
    <w:tr>
      <w:trPr>
        <w:trHeight w:val="280" w:hRule="atLeast"/>
        <w:cantSplit w:val="true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 xml:space="preserve">LICEO </w:t>
          </w:r>
          <w:bookmarkStart w:id="0" w:name="_GoBack"/>
          <w:bookmarkEnd w:id="0"/>
          <w:r>
            <w:rPr>
              <w:rFonts w:cs="Verdana" w:ascii="Verdana" w:hAnsi="Verdana"/>
            </w:rPr>
            <w:t>STATALE</w:t>
          </w:r>
        </w:p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>“</w:t>
          </w:r>
          <w:r>
            <w:rPr>
              <w:rFonts w:cs="Verdana" w:ascii="Verdana" w:hAnsi="Verdana"/>
            </w:rPr>
            <w:t>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jc w:val="center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PROGRAMMAZIONE CONSIGLIO DI CLASSE</w:t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MOD. 4.2</w:t>
          </w:r>
        </w:p>
      </w:tc>
    </w:tr>
    <w:tr>
      <w:trPr>
        <w:trHeight w:val="280" w:hRule="atLeast"/>
        <w:cantSplit w:val="true"/>
      </w:trPr>
      <w:tc>
        <w:tcPr>
          <w:tcW w:w="313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</w:tc>
      <w:tc>
        <w:tcPr>
          <w:tcW w:w="496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REV. 0</w:t>
          </w:r>
        </w:p>
      </w:tc>
    </w:tr>
  </w:tbl>
  <w:p>
    <w:pPr>
      <w:pStyle w:val="Normale1"/>
      <w:tabs>
        <w:tab w:val="clear" w:pos="720"/>
        <w:tab w:val="center" w:pos="4819" w:leader="none"/>
        <w:tab w:val="right" w:pos="9638" w:leader="none"/>
      </w:tabs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14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 w:val="true"/>
      <w:keepLines/>
      <w:spacing w:before="200" w:after="40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styleId="TitoloCarattere" w:customStyle="1">
    <w:name w:val="Titolo Carattere"/>
    <w:basedOn w:val="DefaultParagraphFont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SottotitoloCarattere" w:customStyle="1">
    <w:name w:val="Sottotitolo Carattere"/>
    <w:basedOn w:val="DefaultParagraphFont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1" w:customStyle="1">
    <w:name w:val="Normale1"/>
    <w:uiPriority w:val="99"/>
    <w:qFormat/>
    <w:pPr>
      <w:widowControl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principale">
    <w:name w:val="Title"/>
    <w:basedOn w:val="Normale1"/>
    <w:next w:val="Normale1"/>
    <w:link w:val="TitoloCarattere"/>
    <w:uiPriority w:val="99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 w:val="true"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LibreOffice/6.4.5.2$Windows_X86_64 LibreOffice_project/a726b36747cf2001e06b58ad5db1aa3a9a1872d6</Application>
  <Pages>5</Pages>
  <Words>1063</Words>
  <Characters>6740</Characters>
  <CharactersWithSpaces>8001</CharactersWithSpaces>
  <Paragraphs>144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2018-09-17T04:33:00Z</dcterms:created>
  <dc:creator>Daniela</dc:creator>
  <dc:description/>
  <dc:language>it-IT</dc:language>
  <cp:lastModifiedBy/>
  <dcterms:modified xsi:type="dcterms:W3CDTF">2020-08-26T19:22:18Z</dcterms:modified>
  <cp:revision>4</cp:revision>
  <dc:subject/>
  <dc:title>CLASSE  V BC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